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ptos Display" w:hAnsi="Aptos Display"/>
          <w:b/>
          <w:color w:val="204E79"/>
          <w:sz w:val="48"/>
        </w:rPr>
        <w:t>Personara Analyst and Practitioner Explainer</w:t>
      </w:r>
    </w:p>
    <w:p>
      <w:r>
        <w:rPr>
          <w:i/>
          <w:color w:val="5A6778"/>
          <w:sz w:val="21"/>
        </w:rPr>
        <w:t>Personara.ai  |  Persona Foundry + TeamSync + Career Intelligence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792"/>
            <w:shd w:fill="D9E2F3"/>
            <w:vAlign w:val="center"/>
          </w:tcPr>
          <w:p>
            <w:pPr>
              <w:spacing w:after="0"/>
            </w:pPr>
            <w:r>
              <w:rPr>
                <w:b/>
                <w:color w:val="1F2937"/>
                <w:sz w:val="20"/>
              </w:rPr>
              <w:t>Explainer pack updated to show how the three modules work together as one strengths-based intelligence system.</w:t>
            </w:r>
          </w:p>
        </w:tc>
      </w:tr>
    </w:tbl>
    <w:p/>
    <w:p>
      <w:pPr>
        <w:pStyle w:val="Heading1"/>
      </w:pPr>
      <w:r>
        <w:t>Who this is for</w:t>
      </w:r>
    </w:p>
    <w:p>
      <w:r>
        <w:t>This explainer is written for HR analysts, organization design leads, executive coaches, consultants, leadership advisors, and people leaders who need more than a static strengths report.</w:t>
      </w:r>
    </w:p>
    <w:p>
      <w:pPr>
        <w:pStyle w:val="Heading1"/>
      </w:pPr>
      <w:r>
        <w:t>What makes the platform useful in practice</w:t>
      </w:r>
    </w:p>
    <w:p>
      <w:pPr>
        <w:ind w:left="288" w:hanging="216"/>
      </w:pPr>
      <w:r>
        <w:rPr>
          <w:b/>
        </w:rPr>
        <w:t xml:space="preserve">• </w:t>
      </w:r>
      <w:r>
        <w:t>Persona Foundry turns strengths data into a usable interface layer, changing how the AI guides, challenges, and supports the user.</w:t>
      </w:r>
    </w:p>
    <w:p>
      <w:pPr>
        <w:ind w:left="288" w:hanging="216"/>
      </w:pPr>
      <w:r>
        <w:rPr>
          <w:b/>
        </w:rPr>
        <w:t xml:space="preserve">• </w:t>
      </w:r>
      <w:r>
        <w:t>TeamSync turns multiple profiles into a system analysis tool for role fit, friction, structural gaps, leadership patterns, crisis behavior, and decision risk.</w:t>
      </w:r>
    </w:p>
    <w:p>
      <w:pPr>
        <w:ind w:left="288" w:hanging="216"/>
      </w:pPr>
      <w:r>
        <w:rPr>
          <w:b/>
        </w:rPr>
        <w:t xml:space="preserve">• </w:t>
      </w:r>
      <w:r>
        <w:t>Career Intelligence extends the same logic into individual market positioning, career transition, recruitment support, and candidate coaching.</w:t>
      </w:r>
    </w:p>
    <w:p>
      <w:pPr>
        <w:pStyle w:val="Heading1"/>
      </w:pPr>
      <w:r>
        <w:t>Analytical advantage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168"/>
            <w:vAlign w:val="center"/>
            <w:shd w:fill="D9E2F3"/>
          </w:tcPr>
          <w:p>
            <w:r>
              <w:rPr>
                <w:b/>
                <w:color w:val="1F2937"/>
                <w:sz w:val="20"/>
              </w:rPr>
              <w:t>Question</w:t>
            </w:r>
          </w:p>
        </w:tc>
        <w:tc>
          <w:tcPr>
            <w:tcW w:type="dxa" w:w="3168"/>
            <w:vAlign w:val="center"/>
            <w:shd w:fill="D9E2F3"/>
          </w:tcPr>
          <w:p>
            <w:r>
              <w:rPr>
                <w:b/>
                <w:color w:val="1F2937"/>
                <w:sz w:val="20"/>
              </w:rPr>
              <w:t>Traditional strengths report</w:t>
            </w:r>
          </w:p>
        </w:tc>
        <w:tc>
          <w:tcPr>
            <w:tcW w:type="dxa" w:w="3744"/>
            <w:vAlign w:val="center"/>
            <w:shd w:fill="D9E2F3"/>
          </w:tcPr>
          <w:p>
            <w:r>
              <w:rPr>
                <w:b/>
                <w:color w:val="1F2937"/>
                <w:sz w:val="20"/>
              </w:rPr>
              <w:t>Personara system</w:t>
            </w:r>
          </w:p>
        </w:tc>
      </w:tr>
      <w:tr>
        <w:tc>
          <w:tcPr>
            <w:tcW w:type="dxa" w:w="3312"/>
            <w:vAlign w:val="center"/>
          </w:tcPr>
          <w:p>
            <w:r>
              <w:t>How does this person prefer to operate?</w:t>
            </w:r>
          </w:p>
        </w:tc>
        <w:tc>
          <w:tcPr>
            <w:tcW w:type="dxa" w:w="3312"/>
            <w:vAlign w:val="center"/>
          </w:tcPr>
          <w:p>
            <w:r>
              <w:t>Usually answered</w:t>
            </w:r>
          </w:p>
        </w:tc>
        <w:tc>
          <w:tcPr>
            <w:tcW w:type="dxa" w:w="3312"/>
            <w:vAlign w:val="center"/>
          </w:tcPr>
          <w:p>
            <w:r>
              <w:t>Answered and operationalized in Persona Foundry</w:t>
            </w:r>
          </w:p>
        </w:tc>
      </w:tr>
      <w:tr>
        <w:tc>
          <w:tcPr>
            <w:tcW w:type="dxa" w:w="3312"/>
            <w:vAlign w:val="center"/>
          </w:tcPr>
          <w:p>
            <w:r>
              <w:t>How will this leadership team behave together?</w:t>
            </w:r>
          </w:p>
        </w:tc>
        <w:tc>
          <w:tcPr>
            <w:tcW w:type="dxa" w:w="3312"/>
            <w:vAlign w:val="center"/>
          </w:tcPr>
          <w:p>
            <w:r>
              <w:t>Weak or manual interpretation</w:t>
            </w:r>
          </w:p>
        </w:tc>
        <w:tc>
          <w:tcPr>
            <w:tcW w:type="dxa" w:w="3312"/>
            <w:vAlign w:val="center"/>
          </w:tcPr>
          <w:p>
            <w:r>
              <w:t>Directly explored in TeamSync</w:t>
            </w:r>
          </w:p>
        </w:tc>
      </w:tr>
      <w:tr>
        <w:tc>
          <w:tcPr>
            <w:tcW w:type="dxa" w:w="3312"/>
            <w:vAlign w:val="center"/>
          </w:tcPr>
          <w:p>
            <w:r>
              <w:t>How should this candidate position themselves?</w:t>
            </w:r>
          </w:p>
        </w:tc>
        <w:tc>
          <w:tcPr>
            <w:tcW w:type="dxa" w:w="3312"/>
            <w:vAlign w:val="center"/>
          </w:tcPr>
          <w:p>
            <w:r>
              <w:t>Often separate from strengths work</w:t>
            </w:r>
          </w:p>
        </w:tc>
        <w:tc>
          <w:tcPr>
            <w:tcW w:type="dxa" w:w="3312"/>
            <w:vAlign w:val="center"/>
          </w:tcPr>
          <w:p>
            <w:r>
              <w:t>Connected through Career Intelligence</w:t>
            </w:r>
          </w:p>
        </w:tc>
      </w:tr>
      <w:tr>
        <w:tc>
          <w:tcPr>
            <w:tcW w:type="dxa" w:w="3312"/>
            <w:vAlign w:val="center"/>
          </w:tcPr>
          <w:p>
            <w:r>
              <w:t>How can insight be turned into repeatable prompts and workflows?</w:t>
            </w:r>
          </w:p>
        </w:tc>
        <w:tc>
          <w:tcPr>
            <w:tcW w:type="dxa" w:w="3312"/>
            <w:vAlign w:val="center"/>
          </w:tcPr>
          <w:p>
            <w:r>
              <w:t>Usually manual consulting work</w:t>
            </w:r>
          </w:p>
        </w:tc>
        <w:tc>
          <w:tcPr>
            <w:tcW w:type="dxa" w:w="3312"/>
            <w:vAlign w:val="center"/>
          </w:tcPr>
          <w:p>
            <w:r>
              <w:t>Embedded into guided prompt libraries and scenario tools</w:t>
            </w:r>
          </w:p>
        </w:tc>
      </w:tr>
    </w:tbl>
    <w:p/>
    <w:p>
      <w:pPr>
        <w:pStyle w:val="Heading1"/>
      </w:pPr>
      <w:r>
        <w:t>Use cases for analysts and practitioners</w:t>
      </w:r>
    </w:p>
    <w:p>
      <w:pPr>
        <w:ind w:left="288" w:hanging="216"/>
      </w:pPr>
      <w:r>
        <w:rPr>
          <w:b/>
        </w:rPr>
        <w:t xml:space="preserve">• </w:t>
      </w:r>
      <w:r>
        <w:t>Executive team diagnosis and role redesign</w:t>
      </w:r>
    </w:p>
    <w:p>
      <w:pPr>
        <w:ind w:left="288" w:hanging="216"/>
      </w:pPr>
      <w:r>
        <w:rPr>
          <w:b/>
        </w:rPr>
        <w:t xml:space="preserve">• </w:t>
      </w:r>
      <w:r>
        <w:t>Succession mapping and bench risk analysis</w:t>
      </w:r>
    </w:p>
    <w:p>
      <w:pPr>
        <w:ind w:left="288" w:hanging="216"/>
      </w:pPr>
      <w:r>
        <w:rPr>
          <w:b/>
        </w:rPr>
        <w:t xml:space="preserve">• </w:t>
      </w:r>
      <w:r>
        <w:t>Transformation-readiness and conflict pattern reviews</w:t>
      </w:r>
    </w:p>
    <w:p>
      <w:pPr>
        <w:ind w:left="288" w:hanging="216"/>
      </w:pPr>
      <w:r>
        <w:rPr>
          <w:b/>
        </w:rPr>
        <w:t xml:space="preserve">• </w:t>
      </w:r>
      <w:r>
        <w:t>Workshop and offsite design using guided prompts and scenarios</w:t>
      </w:r>
    </w:p>
    <w:p>
      <w:pPr>
        <w:ind w:left="288" w:hanging="216"/>
      </w:pPr>
      <w:r>
        <w:rPr>
          <w:b/>
        </w:rPr>
        <w:t xml:space="preserve">• </w:t>
      </w:r>
      <w:r>
        <w:t>Candidate analysis and coaching around role fit, positioning, and interview story</w:t>
      </w:r>
    </w:p>
    <w:p>
      <w:pPr>
        <w:pStyle w:val="Heading1"/>
      </w:pPr>
      <w:r>
        <w:t>Why Persona Foundry matters in this mix</w:t>
      </w:r>
    </w:p>
    <w:p>
      <w:r>
        <w:t>Without Persona Foundry, the platform risks feeling like an analysis engine only. Persona Foundry is the personal operating layer. It ensures the user experiences the intelligence in a way that fits their natural style, which increases trust, relevance, and repeated use. For practitioners, that means the platform can become both a diagnostic tool and a durable intervention environment.</w:t>
      </w:r>
    </w:p>
    <w:p>
      <w:pPr>
        <w:pStyle w:val="Heading1"/>
      </w:pPr>
      <w:r>
        <w:t>Outcome</w:t>
      </w:r>
    </w:p>
    <w:p>
      <w:r>
        <w:t>For an analyst or advisor, Personara is useful because it links assessment, interpretation, action, and user adoption in one system. It does not stop at insight. It creates a path from profile data to leadership decisions, team interventions, and career actions.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ptos" w:hAnsi="Aptos"/>
      <w:b/>
      <w:bCs/>
      <w:color w:val="204E79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04E7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0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